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FC" w:rsidRPr="001F3DEB" w:rsidRDefault="004521FC" w:rsidP="004521FC">
      <w:pPr>
        <w:spacing w:after="8" w:line="275" w:lineRule="exact"/>
        <w:jc w:val="right"/>
        <w:textAlignment w:val="baseline"/>
        <w:rPr>
          <w:rFonts w:asciiTheme="majorHAnsi" w:eastAsia="Garamond" w:hAnsiTheme="majorHAnsi" w:cs="Times New Roman"/>
          <w:b/>
          <w:color w:val="000000"/>
          <w:spacing w:val="-5"/>
          <w:u w:val="single"/>
        </w:rPr>
      </w:pPr>
      <w:bookmarkStart w:id="0" w:name="_GoBack"/>
      <w:bookmarkEnd w:id="0"/>
      <w:r>
        <w:rPr>
          <w:rFonts w:asciiTheme="majorHAnsi" w:eastAsia="Garamond" w:hAnsiTheme="majorHAnsi" w:cs="Times New Roman"/>
          <w:b/>
          <w:color w:val="000000"/>
          <w:spacing w:val="-5"/>
          <w:u w:val="single"/>
        </w:rPr>
        <w:t>C</w:t>
      </w:r>
      <w:r w:rsidRPr="001F3DEB">
        <w:rPr>
          <w:rFonts w:asciiTheme="majorHAnsi" w:eastAsia="Garamond" w:hAnsiTheme="majorHAnsi" w:cs="Times New Roman"/>
          <w:b/>
          <w:color w:val="000000"/>
          <w:spacing w:val="-5"/>
          <w:u w:val="single"/>
        </w:rPr>
        <w:t>&amp;SAnnexure-V</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jc w:val="center"/>
        <w:rPr>
          <w:rFonts w:asciiTheme="majorHAnsi" w:hAnsiTheme="majorHAnsi" w:cs="Times New Roman"/>
          <w:b/>
          <w:u w:val="single"/>
        </w:rPr>
      </w:pPr>
      <w:r w:rsidRPr="001F3DEB">
        <w:rPr>
          <w:rFonts w:asciiTheme="majorHAnsi" w:hAnsiTheme="majorHAnsi" w:cs="Times New Roman"/>
          <w:b/>
          <w:u w:val="single"/>
        </w:rPr>
        <w:t xml:space="preserve">Renewal of Bank Guarantee format for Base Minimum Capital (BMC)/ Additional Deposit/ Additional Base Capital (ABC) </w:t>
      </w:r>
    </w:p>
    <w:p w:rsidR="004521FC" w:rsidRPr="001F3DEB" w:rsidRDefault="004521FC" w:rsidP="004521FC">
      <w:pPr>
        <w:spacing w:after="8" w:line="275" w:lineRule="exact"/>
        <w:jc w:val="center"/>
        <w:textAlignment w:val="baseline"/>
        <w:rPr>
          <w:rFonts w:asciiTheme="majorHAnsi" w:eastAsia="Garamond" w:hAnsiTheme="majorHAnsi" w:cs="Times New Roman"/>
          <w:color w:val="000000"/>
          <w:spacing w:val="-5"/>
          <w:highlight w:val="red"/>
        </w:rPr>
      </w:pPr>
      <w:r w:rsidRPr="001F3DEB">
        <w:rPr>
          <w:rFonts w:asciiTheme="majorHAnsi" w:eastAsia="Garamond" w:hAnsiTheme="majorHAnsi" w:cs="Times New Roman"/>
          <w:color w:val="000000"/>
          <w:spacing w:val="-5"/>
        </w:rPr>
        <w:t xml:space="preserve"> (The following is required to be typed on a non-judicial stamp paper of Rs.300 or the value prevailing in the State where executed, whichever is higher and duly signed)</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This Non-Judicial Stamp paper of Rs._______________</w:t>
      </w:r>
      <w:r w:rsidRPr="001F3DEB">
        <w:rPr>
          <w:rFonts w:asciiTheme="majorHAnsi" w:hAnsiTheme="majorHAnsi"/>
        </w:rPr>
        <w:t xml:space="preserve"> </w:t>
      </w:r>
      <w:r w:rsidRPr="001F3DEB">
        <w:rPr>
          <w:rFonts w:asciiTheme="majorHAnsi" w:eastAsia="Garamond" w:hAnsiTheme="majorHAnsi" w:cs="Times New Roman"/>
          <w:color w:val="000000"/>
          <w:spacing w:val="-5"/>
        </w:rPr>
        <w:t>forms part and parcel of this Bank Guarantee.</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number______ dated___________</w:t>
      </w:r>
      <w:r w:rsidRPr="001F3DEB">
        <w:rPr>
          <w:rFonts w:asciiTheme="majorHAnsi" w:hAnsiTheme="majorHAnsi"/>
        </w:rPr>
        <w:t xml:space="preserve"> </w:t>
      </w:r>
      <w:r w:rsidRPr="001F3DEB">
        <w:rPr>
          <w:rFonts w:asciiTheme="majorHAnsi" w:eastAsia="Garamond" w:hAnsiTheme="majorHAnsi" w:cs="Times New Roman"/>
          <w:color w:val="000000"/>
          <w:spacing w:val="-5"/>
        </w:rPr>
        <w:t>issued in favor of Metropolitan Clearing Corporation of India Limited</w:t>
      </w:r>
      <w:r w:rsidRPr="001F3DEB">
        <w:rPr>
          <w:rFonts w:asciiTheme="majorHAnsi" w:hAnsiTheme="majorHAnsi"/>
        </w:rPr>
        <w:t xml:space="preserve"> </w:t>
      </w:r>
      <w:r w:rsidRPr="001F3DEB">
        <w:rPr>
          <w:rFonts w:asciiTheme="majorHAnsi" w:eastAsia="Garamond" w:hAnsiTheme="majorHAnsi" w:cs="Times New Roman"/>
          <w:color w:val="000000"/>
          <w:spacing w:val="-5"/>
        </w:rPr>
        <w:t xml:space="preserve">by us </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M/s/Mr./Ms _______________________</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For _________________________ Bank</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____________________________ Branch</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Authorized Signatories</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Seal of the Bank</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Note:-</w:t>
      </w:r>
    </w:p>
    <w:p w:rsidR="004521FC" w:rsidRPr="001F3DEB" w:rsidRDefault="004521FC" w:rsidP="004521FC">
      <w:pPr>
        <w:pStyle w:val="ListParagraph"/>
        <w:numPr>
          <w:ilvl w:val="0"/>
          <w:numId w:val="2"/>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BG is to be issued as per the enclosed format. The format is also available at MCCIL’s website (</w:t>
      </w:r>
      <w:hyperlink r:id="rId8" w:history="1">
        <w:r w:rsidRPr="001F3DEB">
          <w:rPr>
            <w:rStyle w:val="Hyperlink"/>
            <w:rFonts w:asciiTheme="majorHAnsi" w:eastAsia="Garamond" w:hAnsiTheme="majorHAnsi" w:cs="Times New Roman"/>
            <w:spacing w:val="-5"/>
          </w:rPr>
          <w:t>www.mccil.in</w:t>
        </w:r>
      </w:hyperlink>
      <w:r w:rsidRPr="001F3DEB">
        <w:rPr>
          <w:rFonts w:asciiTheme="majorHAnsi" w:eastAsia="Garamond" w:hAnsiTheme="majorHAnsi" w:cs="Times New Roman"/>
          <w:color w:val="000000"/>
          <w:spacing w:val="-5"/>
        </w:rPr>
        <w:t>)</w:t>
      </w:r>
    </w:p>
    <w:p w:rsidR="004521FC" w:rsidRPr="001F3DEB" w:rsidRDefault="004521FC" w:rsidP="004521FC">
      <w:pPr>
        <w:pStyle w:val="ListParagraph"/>
        <w:numPr>
          <w:ilvl w:val="0"/>
          <w:numId w:val="2"/>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All the blanks in the format are required to be duly filled by the issuing bank along with their stamp and signature against each blank if filled separately.</w:t>
      </w:r>
    </w:p>
    <w:p w:rsidR="004521FC" w:rsidRPr="001F3DEB" w:rsidRDefault="004521FC" w:rsidP="004521FC">
      <w:pPr>
        <w:pStyle w:val="ListParagraph"/>
        <w:numPr>
          <w:ilvl w:val="0"/>
          <w:numId w:val="2"/>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Each page of the bank guarantee should bear the bank guarantee number and should be signed by two authorized signatories of the bank.</w:t>
      </w:r>
    </w:p>
    <w:p w:rsidR="004521FC" w:rsidRPr="001F3DEB" w:rsidRDefault="004521FC" w:rsidP="004521FC">
      <w:pPr>
        <w:pStyle w:val="ListParagraph"/>
        <w:numPr>
          <w:ilvl w:val="0"/>
          <w:numId w:val="2"/>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BG should be issued for a minimum period of 1 (one) year and maximum period of 3 (three) years.</w:t>
      </w:r>
    </w:p>
    <w:p w:rsidR="004521FC" w:rsidRPr="001F3DEB" w:rsidRDefault="004521FC" w:rsidP="004521FC">
      <w:pPr>
        <w:pStyle w:val="ListParagraph"/>
        <w:numPr>
          <w:ilvl w:val="0"/>
          <w:numId w:val="2"/>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claim period of BG should not be less than 1 (one) month.</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Default="004521FC" w:rsidP="004521FC">
      <w:pPr>
        <w:spacing w:after="8" w:line="275" w:lineRule="exact"/>
        <w:jc w:val="right"/>
        <w:textAlignment w:val="baseline"/>
        <w:rPr>
          <w:rFonts w:asciiTheme="majorHAnsi" w:eastAsia="Garamond" w:hAnsiTheme="majorHAnsi" w:cs="Times New Roman"/>
          <w:color w:val="000000"/>
          <w:spacing w:val="-5"/>
        </w:rPr>
      </w:pPr>
    </w:p>
    <w:p w:rsidR="00B472F0" w:rsidRDefault="00B472F0" w:rsidP="004521FC">
      <w:pPr>
        <w:spacing w:after="8" w:line="275" w:lineRule="exact"/>
        <w:jc w:val="right"/>
        <w:textAlignment w:val="baseline"/>
        <w:rPr>
          <w:rFonts w:asciiTheme="majorHAnsi" w:eastAsia="Garamond" w:hAnsiTheme="majorHAnsi" w:cs="Times New Roman"/>
          <w:color w:val="000000"/>
          <w:spacing w:val="-5"/>
        </w:rPr>
      </w:pPr>
    </w:p>
    <w:p w:rsidR="00B472F0" w:rsidRDefault="00B472F0" w:rsidP="004521FC">
      <w:pPr>
        <w:spacing w:after="8" w:line="275" w:lineRule="exact"/>
        <w:jc w:val="right"/>
        <w:textAlignment w:val="baseline"/>
        <w:rPr>
          <w:rFonts w:asciiTheme="majorHAnsi" w:eastAsia="Garamond" w:hAnsiTheme="majorHAnsi" w:cs="Times New Roman"/>
          <w:color w:val="000000"/>
          <w:spacing w:val="-5"/>
        </w:rPr>
      </w:pPr>
    </w:p>
    <w:p w:rsidR="004521FC" w:rsidRDefault="004521FC" w:rsidP="004521FC">
      <w:pPr>
        <w:spacing w:after="8" w:line="275" w:lineRule="exact"/>
        <w:jc w:val="right"/>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right"/>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 BG NO:_________</w:t>
      </w:r>
    </w:p>
    <w:p w:rsidR="004521FC" w:rsidRPr="001F3DEB" w:rsidRDefault="004521FC" w:rsidP="004521FC">
      <w:pPr>
        <w:spacing w:after="8" w:line="275" w:lineRule="exact"/>
        <w:jc w:val="center"/>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lastRenderedPageBreak/>
        <w:t xml:space="preserve">                                                                                                                                          </w:t>
      </w:r>
      <w:r>
        <w:rPr>
          <w:rFonts w:asciiTheme="majorHAnsi" w:eastAsia="Garamond" w:hAnsiTheme="majorHAnsi" w:cs="Times New Roman"/>
          <w:color w:val="000000"/>
          <w:spacing w:val="-5"/>
        </w:rPr>
        <w:t xml:space="preserve">                                            </w:t>
      </w:r>
      <w:r w:rsidRPr="001F3DEB">
        <w:rPr>
          <w:rFonts w:asciiTheme="majorHAnsi" w:eastAsia="Garamond" w:hAnsiTheme="majorHAnsi" w:cs="Times New Roman"/>
          <w:color w:val="000000"/>
          <w:spacing w:val="-5"/>
        </w:rPr>
        <w:t xml:space="preserve">  Dated:__________</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To</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Metropolitan Clearing Corporation of India Ltd.</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Reliable Tech Park, 403-A, B-Wing, </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4th Floor, Thane-Belapur Road, </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Airoli (E), Navi Mumbai - 400708, India.</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We, _______________________________________ (Bank) having our registered office at _____________________________________________________and our branch office at _________________________________________________ refer to the Bank Guarantee number : _____________________ issued by us on ____________________ (hereinafter referred to as “said guarantee”) on account of Mr. / Ms./ M/s. _______________________________________ having his/ her/ its/ registered office at __________________________________________________________________(hereinafter referred to as a ‘Clearing Member’) for a sum of Rs ______________ (Rupees __________________________________________only) in your favor.</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The validity of the said guarantee was up to ____________________________. </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With reference to the same we state as hereunder:</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We now at the request of the Clearing Member, further extend the period of validity of the said guarantee up to ____________________ and unless a demand under this guarantee is made on us in writing by you within six months after the date of expiry of this guarantee i.e on or before ____________________ all your rights under this guarantee shall cease and the bank shall be relieved and discharged from all liabilities there under. </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said guarantee may be invoked by MCCIL in part(s) without affecting its rights to invoke the said guarantee for any liabilities that may devolve later</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We hereby affirm and confirm that save and except to the extent as provided for herein  above, the Said Guarantee together with all other terms and conditions therein shall remain operational and in full force and effect till ____________________</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Executed this ____day of____________ at _____________ (place)</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FOR    ____________________________(BANK)</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________________________________    (BRANCH)</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Default="004521FC" w:rsidP="004521FC">
      <w:pPr>
        <w:spacing w:after="8" w:line="275" w:lineRule="exact"/>
        <w:jc w:val="both"/>
        <w:textAlignment w:val="baseline"/>
        <w:rPr>
          <w:rFonts w:asciiTheme="majorHAnsi" w:eastAsia="Garamond" w:hAnsiTheme="majorHAnsi" w:cs="Times New Roman"/>
          <w:color w:val="000000"/>
          <w:spacing w:val="-5"/>
        </w:rPr>
      </w:pPr>
    </w:p>
    <w:p w:rsidR="000E0AF1" w:rsidRPr="001F3DEB" w:rsidRDefault="000E0AF1"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AUTHORIZED SIGNATORIES</w:t>
      </w: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p>
    <w:p w:rsidR="004521FC" w:rsidRPr="001F3DEB" w:rsidRDefault="004521FC" w:rsidP="004521F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SEAL OF THE BANK</w:t>
      </w:r>
    </w:p>
    <w:sectPr w:rsidR="004521FC" w:rsidRPr="001F3DE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65" w:rsidRDefault="00905765" w:rsidP="004836E5">
      <w:pPr>
        <w:spacing w:after="0" w:line="240" w:lineRule="auto"/>
      </w:pPr>
      <w:r>
        <w:separator/>
      </w:r>
    </w:p>
  </w:endnote>
  <w:endnote w:type="continuationSeparator" w:id="0">
    <w:p w:rsidR="00905765" w:rsidRDefault="00905765" w:rsidP="0048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65" w:rsidRDefault="00905765" w:rsidP="004836E5">
      <w:pPr>
        <w:spacing w:after="0" w:line="240" w:lineRule="auto"/>
      </w:pPr>
      <w:r>
        <w:separator/>
      </w:r>
    </w:p>
  </w:footnote>
  <w:footnote w:type="continuationSeparator" w:id="0">
    <w:p w:rsidR="00905765" w:rsidRDefault="00905765" w:rsidP="00483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E5" w:rsidRDefault="004836E5" w:rsidP="004836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05EBB"/>
    <w:multiLevelType w:val="hybridMultilevel"/>
    <w:tmpl w:val="6D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8F00AA"/>
    <w:multiLevelType w:val="hybridMultilevel"/>
    <w:tmpl w:val="480AF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FC"/>
    <w:rsid w:val="000E0AF1"/>
    <w:rsid w:val="00370CCE"/>
    <w:rsid w:val="004521FC"/>
    <w:rsid w:val="004836E5"/>
    <w:rsid w:val="005E6A07"/>
    <w:rsid w:val="00905765"/>
    <w:rsid w:val="00B30B3F"/>
    <w:rsid w:val="00B472F0"/>
    <w:rsid w:val="00BC27F9"/>
    <w:rsid w:val="00C408FF"/>
    <w:rsid w:val="00E2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FC"/>
    <w:pPr>
      <w:ind w:left="720"/>
      <w:contextualSpacing/>
    </w:pPr>
  </w:style>
  <w:style w:type="character" w:styleId="Hyperlink">
    <w:name w:val="Hyperlink"/>
    <w:basedOn w:val="DefaultParagraphFont"/>
    <w:uiPriority w:val="99"/>
    <w:unhideWhenUsed/>
    <w:rsid w:val="004521FC"/>
    <w:rPr>
      <w:color w:val="0000FF" w:themeColor="hyperlink"/>
      <w:u w:val="single"/>
    </w:rPr>
  </w:style>
  <w:style w:type="paragraph" w:styleId="Header">
    <w:name w:val="header"/>
    <w:basedOn w:val="Normal"/>
    <w:link w:val="HeaderChar"/>
    <w:uiPriority w:val="99"/>
    <w:unhideWhenUsed/>
    <w:rsid w:val="00483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6E5"/>
  </w:style>
  <w:style w:type="paragraph" w:styleId="Footer">
    <w:name w:val="footer"/>
    <w:basedOn w:val="Normal"/>
    <w:link w:val="FooterChar"/>
    <w:uiPriority w:val="99"/>
    <w:unhideWhenUsed/>
    <w:rsid w:val="00483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6E5"/>
  </w:style>
  <w:style w:type="paragraph" w:styleId="BalloonText">
    <w:name w:val="Balloon Text"/>
    <w:basedOn w:val="Normal"/>
    <w:link w:val="BalloonTextChar"/>
    <w:uiPriority w:val="99"/>
    <w:semiHidden/>
    <w:unhideWhenUsed/>
    <w:rsid w:val="0048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FC"/>
    <w:pPr>
      <w:ind w:left="720"/>
      <w:contextualSpacing/>
    </w:pPr>
  </w:style>
  <w:style w:type="character" w:styleId="Hyperlink">
    <w:name w:val="Hyperlink"/>
    <w:basedOn w:val="DefaultParagraphFont"/>
    <w:uiPriority w:val="99"/>
    <w:unhideWhenUsed/>
    <w:rsid w:val="004521FC"/>
    <w:rPr>
      <w:color w:val="0000FF" w:themeColor="hyperlink"/>
      <w:u w:val="single"/>
    </w:rPr>
  </w:style>
  <w:style w:type="paragraph" w:styleId="Header">
    <w:name w:val="header"/>
    <w:basedOn w:val="Normal"/>
    <w:link w:val="HeaderChar"/>
    <w:uiPriority w:val="99"/>
    <w:unhideWhenUsed/>
    <w:rsid w:val="00483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6E5"/>
  </w:style>
  <w:style w:type="paragraph" w:styleId="Footer">
    <w:name w:val="footer"/>
    <w:basedOn w:val="Normal"/>
    <w:link w:val="FooterChar"/>
    <w:uiPriority w:val="99"/>
    <w:unhideWhenUsed/>
    <w:rsid w:val="00483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6E5"/>
  </w:style>
  <w:style w:type="paragraph" w:styleId="BalloonText">
    <w:name w:val="Balloon Text"/>
    <w:basedOn w:val="Normal"/>
    <w:link w:val="BalloonTextChar"/>
    <w:uiPriority w:val="99"/>
    <w:semiHidden/>
    <w:unhideWhenUsed/>
    <w:rsid w:val="0048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il.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Ayaz Khan/MCCIL/Member Compliances</dc:creator>
  <cp:lastModifiedBy>AmarS1070</cp:lastModifiedBy>
  <cp:revision>11</cp:revision>
  <cp:lastPrinted>2018-10-04T12:05:00Z</cp:lastPrinted>
  <dcterms:created xsi:type="dcterms:W3CDTF">2018-10-04T06:53:00Z</dcterms:created>
  <dcterms:modified xsi:type="dcterms:W3CDTF">2018-10-04T12:06:00Z</dcterms:modified>
</cp:coreProperties>
</file>